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CA" w:rsidRDefault="005D78AB" w:rsidP="005D78AB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Community Enterprise Queensland (</w:t>
      </w:r>
      <w:r w:rsidR="00D6589B">
        <w:rPr>
          <w:rFonts w:ascii="Arial" w:hAnsi="Arial" w:cs="Arial"/>
          <w:bCs/>
          <w:spacing w:val="-3"/>
          <w:sz w:val="22"/>
          <w:szCs w:val="22"/>
        </w:rPr>
        <w:t>C</w:t>
      </w:r>
      <w:r w:rsidR="00C242CA">
        <w:rPr>
          <w:rFonts w:ascii="Arial" w:hAnsi="Arial" w:cs="Arial"/>
          <w:bCs/>
          <w:spacing w:val="-3"/>
          <w:sz w:val="22"/>
          <w:szCs w:val="22"/>
        </w:rPr>
        <w:t>EQ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C242CA">
        <w:rPr>
          <w:rFonts w:ascii="Arial" w:hAnsi="Arial" w:cs="Arial"/>
          <w:bCs/>
          <w:spacing w:val="-3"/>
          <w:sz w:val="22"/>
          <w:szCs w:val="22"/>
        </w:rPr>
        <w:t xml:space="preserve"> is a statutory body established under the </w:t>
      </w:r>
      <w:r w:rsidR="00C242CA" w:rsidRPr="007228F5">
        <w:rPr>
          <w:rFonts w:ascii="Arial" w:hAnsi="Arial" w:cs="Arial"/>
          <w:bCs/>
          <w:i/>
          <w:spacing w:val="-3"/>
          <w:sz w:val="22"/>
          <w:szCs w:val="22"/>
        </w:rPr>
        <w:t>Aboriginal and Torres Strait Islander Communities (Justice, Land and Other Matters) Act 1984</w:t>
      </w:r>
      <w:r w:rsidR="00C242CA">
        <w:rPr>
          <w:rFonts w:ascii="Arial" w:hAnsi="Arial" w:cs="Arial"/>
          <w:bCs/>
          <w:spacing w:val="-3"/>
          <w:sz w:val="22"/>
          <w:szCs w:val="22"/>
        </w:rPr>
        <w:t>. Its purpose is to provide reliable provision of retail services in remote and very remote Queensland with an emphasis on quality, nutritious and health</w:t>
      </w:r>
      <w:r w:rsidR="00873A20">
        <w:rPr>
          <w:rFonts w:ascii="Arial" w:hAnsi="Arial" w:cs="Arial"/>
          <w:bCs/>
          <w:spacing w:val="-3"/>
          <w:sz w:val="22"/>
          <w:szCs w:val="22"/>
        </w:rPr>
        <w:t>y</w:t>
      </w:r>
      <w:r w:rsidR="00C242CA">
        <w:rPr>
          <w:rFonts w:ascii="Arial" w:hAnsi="Arial" w:cs="Arial"/>
          <w:bCs/>
          <w:spacing w:val="-3"/>
          <w:sz w:val="22"/>
          <w:szCs w:val="22"/>
        </w:rPr>
        <w:t xml:space="preserve"> food at a fair price.  </w:t>
      </w:r>
    </w:p>
    <w:p w:rsidR="00C242CA" w:rsidRPr="00C242CA" w:rsidRDefault="00C242CA" w:rsidP="00C242CA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CEQ Board is responsible for</w:t>
      </w:r>
      <w:r w:rsidRPr="00C242CA">
        <w:t xml:space="preserve"> </w:t>
      </w:r>
      <w:r w:rsidRPr="00C242CA">
        <w:rPr>
          <w:rFonts w:ascii="Arial" w:hAnsi="Arial" w:cs="Arial"/>
          <w:bCs/>
          <w:spacing w:val="-3"/>
          <w:sz w:val="22"/>
          <w:szCs w:val="22"/>
        </w:rPr>
        <w:t>overseeing CEQ’s functions and provide</w:t>
      </w:r>
      <w:r w:rsidR="005D78AB">
        <w:rPr>
          <w:rFonts w:ascii="Arial" w:hAnsi="Arial" w:cs="Arial"/>
          <w:bCs/>
          <w:spacing w:val="-3"/>
          <w:sz w:val="22"/>
          <w:szCs w:val="22"/>
        </w:rPr>
        <w:t>s</w:t>
      </w:r>
      <w:r w:rsidRPr="00C242CA">
        <w:rPr>
          <w:rFonts w:ascii="Arial" w:hAnsi="Arial" w:cs="Arial"/>
          <w:bCs/>
          <w:spacing w:val="-3"/>
          <w:sz w:val="22"/>
          <w:szCs w:val="22"/>
        </w:rPr>
        <w:t xml:space="preserve"> direction to its operations, governance and accountability; develop</w:t>
      </w:r>
      <w:r w:rsidR="005D78AB">
        <w:rPr>
          <w:rFonts w:ascii="Arial" w:hAnsi="Arial" w:cs="Arial"/>
          <w:bCs/>
          <w:spacing w:val="-3"/>
          <w:sz w:val="22"/>
          <w:szCs w:val="22"/>
        </w:rPr>
        <w:t>s</w:t>
      </w:r>
      <w:r w:rsidRPr="00C242CA">
        <w:rPr>
          <w:rFonts w:ascii="Arial" w:hAnsi="Arial" w:cs="Arial"/>
          <w:bCs/>
          <w:spacing w:val="-3"/>
          <w:sz w:val="22"/>
          <w:szCs w:val="22"/>
        </w:rPr>
        <w:t xml:space="preserve"> and implement</w:t>
      </w:r>
      <w:r w:rsidR="005D78AB">
        <w:rPr>
          <w:rFonts w:ascii="Arial" w:hAnsi="Arial" w:cs="Arial"/>
          <w:bCs/>
          <w:spacing w:val="-3"/>
          <w:sz w:val="22"/>
          <w:szCs w:val="22"/>
        </w:rPr>
        <w:t>s</w:t>
      </w:r>
      <w:r w:rsidRPr="00C242CA">
        <w:rPr>
          <w:rFonts w:ascii="Arial" w:hAnsi="Arial" w:cs="Arial"/>
          <w:bCs/>
          <w:spacing w:val="-3"/>
          <w:sz w:val="22"/>
          <w:szCs w:val="22"/>
        </w:rPr>
        <w:t xml:space="preserve"> a growth strategy; and provid</w:t>
      </w:r>
      <w:r w:rsidR="005D78AB">
        <w:rPr>
          <w:rFonts w:ascii="Arial" w:hAnsi="Arial" w:cs="Arial"/>
          <w:bCs/>
          <w:spacing w:val="-3"/>
          <w:sz w:val="22"/>
          <w:szCs w:val="22"/>
        </w:rPr>
        <w:t>es</w:t>
      </w:r>
      <w:r w:rsidRPr="00C242CA">
        <w:rPr>
          <w:rFonts w:ascii="Arial" w:hAnsi="Arial" w:cs="Arial"/>
          <w:bCs/>
          <w:spacing w:val="-3"/>
          <w:sz w:val="22"/>
          <w:szCs w:val="22"/>
        </w:rPr>
        <w:t xml:space="preserve"> advice on its operations to the Minister for Aboriginal and Torres Strait Islander Partnerships. </w:t>
      </w:r>
    </w:p>
    <w:p w:rsidR="005D78AB" w:rsidRPr="005D78AB" w:rsidRDefault="00D6589B" w:rsidP="005D78AB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D78AB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C242CA" w:rsidRPr="005D78AB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C242CA" w:rsidRPr="005D78A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D78AB" w:rsidRPr="005D78AB">
        <w:rPr>
          <w:rFonts w:ascii="Arial" w:hAnsi="Arial" w:cs="Arial"/>
          <w:bCs/>
          <w:spacing w:val="-3"/>
          <w:sz w:val="22"/>
          <w:szCs w:val="22"/>
        </w:rPr>
        <w:t>that Ms Margot Ailsa Richardson, Ms Eleanor Scott, Ms Jodi Peters, Mr</w:t>
      </w:r>
      <w:r w:rsidR="005D78AB">
        <w:rPr>
          <w:rFonts w:ascii="Arial" w:hAnsi="Arial" w:cs="Arial"/>
          <w:bCs/>
          <w:spacing w:val="-3"/>
          <w:sz w:val="22"/>
          <w:szCs w:val="22"/>
        </w:rPr>
        <w:t> </w:t>
      </w:r>
      <w:r w:rsidR="005D78AB" w:rsidRPr="005D78AB">
        <w:rPr>
          <w:rFonts w:ascii="Arial" w:hAnsi="Arial" w:cs="Arial"/>
          <w:bCs/>
          <w:spacing w:val="-3"/>
          <w:sz w:val="22"/>
          <w:szCs w:val="22"/>
        </w:rPr>
        <w:t xml:space="preserve">Michael Keong Aw, Mr Mislam Sam, Councillor Ralph Kendall and Ms Elverina Johnson be recommended to the Governor in Council for appointment as </w:t>
      </w:r>
      <w:r w:rsidR="00924748">
        <w:rPr>
          <w:rFonts w:ascii="Arial" w:hAnsi="Arial" w:cs="Arial"/>
          <w:bCs/>
          <w:spacing w:val="-3"/>
          <w:sz w:val="22"/>
          <w:szCs w:val="22"/>
        </w:rPr>
        <w:t>m</w:t>
      </w:r>
      <w:r w:rsidR="00924748" w:rsidRPr="005D78AB">
        <w:rPr>
          <w:rFonts w:ascii="Arial" w:hAnsi="Arial" w:cs="Arial"/>
          <w:bCs/>
          <w:spacing w:val="-3"/>
          <w:sz w:val="22"/>
          <w:szCs w:val="22"/>
        </w:rPr>
        <w:t xml:space="preserve">embers </w:t>
      </w:r>
      <w:r w:rsidR="005D78AB" w:rsidRPr="005D78AB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5D78AB">
        <w:rPr>
          <w:rFonts w:ascii="Arial" w:hAnsi="Arial" w:cs="Arial"/>
          <w:bCs/>
          <w:spacing w:val="-3"/>
          <w:sz w:val="22"/>
          <w:szCs w:val="22"/>
        </w:rPr>
        <w:t>CEQ</w:t>
      </w:r>
      <w:r w:rsidR="005D78AB" w:rsidRPr="005D78AB">
        <w:rPr>
          <w:rFonts w:ascii="Arial" w:hAnsi="Arial" w:cs="Arial"/>
          <w:bCs/>
          <w:spacing w:val="-3"/>
          <w:sz w:val="22"/>
          <w:szCs w:val="22"/>
        </w:rPr>
        <w:t xml:space="preserve"> Board for a term of four years c</w:t>
      </w:r>
      <w:r w:rsidR="003C2F5A">
        <w:rPr>
          <w:rFonts w:ascii="Arial" w:hAnsi="Arial" w:cs="Arial"/>
          <w:bCs/>
          <w:spacing w:val="-3"/>
          <w:sz w:val="22"/>
          <w:szCs w:val="22"/>
        </w:rPr>
        <w:t xml:space="preserve">ommencing </w:t>
      </w:r>
      <w:r w:rsidR="00CC1A72">
        <w:rPr>
          <w:rFonts w:ascii="Arial" w:hAnsi="Arial" w:cs="Arial"/>
          <w:bCs/>
          <w:spacing w:val="-3"/>
          <w:sz w:val="22"/>
          <w:szCs w:val="22"/>
        </w:rPr>
        <w:t>1 April 2017</w:t>
      </w:r>
      <w:r w:rsidR="003C2F5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242CA" w:rsidRPr="00C242CA" w:rsidRDefault="00C242CA" w:rsidP="005D78AB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D78AB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5D78AB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5D78AB" w:rsidRPr="005D78AB">
        <w:rPr>
          <w:rFonts w:ascii="Arial" w:hAnsi="Arial" w:cs="Arial"/>
          <w:bCs/>
          <w:spacing w:val="-3"/>
          <w:sz w:val="22"/>
          <w:szCs w:val="22"/>
        </w:rPr>
        <w:t xml:space="preserve">Councillor Vonda Malone and Mr Napau Pedro Stephen be recommended to the Governor in Council for reappointment as </w:t>
      </w:r>
      <w:r w:rsidR="00924748">
        <w:rPr>
          <w:rFonts w:ascii="Arial" w:hAnsi="Arial" w:cs="Arial"/>
          <w:bCs/>
          <w:spacing w:val="-3"/>
          <w:sz w:val="22"/>
          <w:szCs w:val="22"/>
        </w:rPr>
        <w:t>m</w:t>
      </w:r>
      <w:r w:rsidR="00924748" w:rsidRPr="005D78AB">
        <w:rPr>
          <w:rFonts w:ascii="Arial" w:hAnsi="Arial" w:cs="Arial"/>
          <w:bCs/>
          <w:spacing w:val="-3"/>
          <w:sz w:val="22"/>
          <w:szCs w:val="22"/>
        </w:rPr>
        <w:t xml:space="preserve">embers </w:t>
      </w:r>
      <w:r w:rsidR="005D78AB" w:rsidRPr="005D78AB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924748">
        <w:rPr>
          <w:rFonts w:ascii="Arial" w:hAnsi="Arial" w:cs="Arial"/>
          <w:bCs/>
          <w:spacing w:val="-3"/>
          <w:sz w:val="22"/>
          <w:szCs w:val="22"/>
        </w:rPr>
        <w:t>CEQ</w:t>
      </w:r>
      <w:r w:rsidR="005D78AB" w:rsidRPr="005D78AB">
        <w:rPr>
          <w:rFonts w:ascii="Arial" w:hAnsi="Arial" w:cs="Arial"/>
          <w:bCs/>
          <w:spacing w:val="-3"/>
          <w:sz w:val="22"/>
          <w:szCs w:val="22"/>
        </w:rPr>
        <w:t xml:space="preserve"> Board for a term of two years commencing </w:t>
      </w:r>
      <w:r w:rsidR="00CC1A72">
        <w:rPr>
          <w:rFonts w:ascii="Arial" w:hAnsi="Arial" w:cs="Arial"/>
          <w:bCs/>
          <w:spacing w:val="-3"/>
          <w:sz w:val="22"/>
          <w:szCs w:val="22"/>
        </w:rPr>
        <w:t>1 April 2017</w:t>
      </w:r>
      <w:r w:rsidR="003C2F5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5D78AB" w:rsidRDefault="00D6589B" w:rsidP="00D43895">
      <w:pPr>
        <w:keepLines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5D78AB">
        <w:rPr>
          <w:rFonts w:ascii="Arial" w:hAnsi="Arial" w:cs="Arial"/>
          <w:bCs/>
          <w:spacing w:val="-3"/>
          <w:sz w:val="22"/>
          <w:szCs w:val="22"/>
          <w:u w:val="single"/>
        </w:rPr>
        <w:t>Attachments</w:t>
      </w:r>
    </w:p>
    <w:p w:rsidR="00732E22" w:rsidRPr="00937A4A" w:rsidRDefault="00D160A4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43895">
        <w:rPr>
          <w:rFonts w:ascii="Arial" w:hAnsi="Arial" w:cs="Arial"/>
          <w:sz w:val="22"/>
          <w:szCs w:val="22"/>
        </w:rPr>
        <w:t>.</w:t>
      </w:r>
    </w:p>
    <w:sectPr w:rsidR="00732E22" w:rsidRPr="00937A4A" w:rsidSect="00D4389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DAC" w:rsidRDefault="00EB7DAC" w:rsidP="00D6589B">
      <w:r>
        <w:separator/>
      </w:r>
    </w:p>
  </w:endnote>
  <w:endnote w:type="continuationSeparator" w:id="0">
    <w:p w:rsidR="00EB7DAC" w:rsidRDefault="00EB7DA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DAC" w:rsidRDefault="00EB7DAC" w:rsidP="00D6589B">
      <w:r>
        <w:separator/>
      </w:r>
    </w:p>
  </w:footnote>
  <w:footnote w:type="continuationSeparator" w:id="0">
    <w:p w:rsidR="00EB7DAC" w:rsidRDefault="00EB7DA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06839">
      <w:rPr>
        <w:rFonts w:ascii="Arial" w:hAnsi="Arial" w:cs="Arial"/>
        <w:b/>
        <w:color w:val="auto"/>
        <w:sz w:val="22"/>
        <w:szCs w:val="22"/>
        <w:lang w:eastAsia="en-US"/>
      </w:rPr>
      <w:t xml:space="preserve">March </w:t>
    </w:r>
    <w:r w:rsidR="00C242CA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:rsidR="00CB1501" w:rsidRDefault="00C242C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Community Enterprise Queensland Board </w:t>
    </w:r>
    <w:r w:rsidR="007228F5">
      <w:rPr>
        <w:rFonts w:ascii="Arial" w:hAnsi="Arial" w:cs="Arial"/>
        <w:b/>
        <w:sz w:val="22"/>
        <w:szCs w:val="22"/>
        <w:u w:val="single"/>
      </w:rPr>
      <w:t xml:space="preserve">Of Management </w:t>
    </w:r>
    <w:r>
      <w:rPr>
        <w:rFonts w:ascii="Arial" w:hAnsi="Arial" w:cs="Arial"/>
        <w:b/>
        <w:sz w:val="22"/>
        <w:szCs w:val="22"/>
        <w:u w:val="single"/>
      </w:rPr>
      <w:t>Appointments</w:t>
    </w:r>
  </w:p>
  <w:p w:rsidR="00CB1501" w:rsidRDefault="0092766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 and</w:t>
    </w:r>
    <w:r w:rsidR="00924748">
      <w:rPr>
        <w:rFonts w:ascii="Arial" w:hAnsi="Arial" w:cs="Arial"/>
        <w:b/>
        <w:sz w:val="22"/>
        <w:szCs w:val="22"/>
        <w:u w:val="single"/>
      </w:rPr>
      <w:t xml:space="preserve">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 w:rsidR="00C242CA">
      <w:rPr>
        <w:rFonts w:ascii="Arial" w:hAnsi="Arial" w:cs="Arial"/>
        <w:b/>
        <w:sz w:val="22"/>
        <w:szCs w:val="22"/>
        <w:u w:val="single"/>
      </w:rPr>
      <w:t xml:space="preserve"> for Aboriginal and Torres Strait Islander Partnerships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0916"/>
    <w:multiLevelType w:val="hybridMultilevel"/>
    <w:tmpl w:val="833871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EAB3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57F3D"/>
    <w:rsid w:val="00080F8F"/>
    <w:rsid w:val="0010384C"/>
    <w:rsid w:val="001173A5"/>
    <w:rsid w:val="00173702"/>
    <w:rsid w:val="00174117"/>
    <w:rsid w:val="001F7C4F"/>
    <w:rsid w:val="002513EF"/>
    <w:rsid w:val="00340169"/>
    <w:rsid w:val="003C2F5A"/>
    <w:rsid w:val="00402908"/>
    <w:rsid w:val="00482148"/>
    <w:rsid w:val="00501C66"/>
    <w:rsid w:val="0051115C"/>
    <w:rsid w:val="00542F3A"/>
    <w:rsid w:val="00550873"/>
    <w:rsid w:val="00551C39"/>
    <w:rsid w:val="005D78AB"/>
    <w:rsid w:val="00676AD0"/>
    <w:rsid w:val="00711CDC"/>
    <w:rsid w:val="007228F5"/>
    <w:rsid w:val="007265D0"/>
    <w:rsid w:val="00732E22"/>
    <w:rsid w:val="00733490"/>
    <w:rsid w:val="00741C20"/>
    <w:rsid w:val="00801A6E"/>
    <w:rsid w:val="0084546A"/>
    <w:rsid w:val="00867EDB"/>
    <w:rsid w:val="00873A20"/>
    <w:rsid w:val="00876C26"/>
    <w:rsid w:val="00904077"/>
    <w:rsid w:val="0092005E"/>
    <w:rsid w:val="00924748"/>
    <w:rsid w:val="00927662"/>
    <w:rsid w:val="00937A4A"/>
    <w:rsid w:val="00945402"/>
    <w:rsid w:val="009F07FB"/>
    <w:rsid w:val="00A06839"/>
    <w:rsid w:val="00AC2B78"/>
    <w:rsid w:val="00AD7868"/>
    <w:rsid w:val="00BB3371"/>
    <w:rsid w:val="00C242CA"/>
    <w:rsid w:val="00C46A9C"/>
    <w:rsid w:val="00C75E67"/>
    <w:rsid w:val="00C93A36"/>
    <w:rsid w:val="00CB1501"/>
    <w:rsid w:val="00CC1A72"/>
    <w:rsid w:val="00CD7A50"/>
    <w:rsid w:val="00CF0D8A"/>
    <w:rsid w:val="00D160A4"/>
    <w:rsid w:val="00D43895"/>
    <w:rsid w:val="00D6589B"/>
    <w:rsid w:val="00D766EC"/>
    <w:rsid w:val="00D834F5"/>
    <w:rsid w:val="00E545AC"/>
    <w:rsid w:val="00E628A4"/>
    <w:rsid w:val="00EB7DAC"/>
    <w:rsid w:val="00F13DBE"/>
    <w:rsid w:val="00FA0173"/>
    <w:rsid w:val="00FA16BB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188</Words>
  <Characters>995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Base>https://www.cabinet.qld.gov.au/documents/2017/Mar/CEQappt/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2018-01-30T01:35:00Z</dcterms:created>
  <dcterms:modified xsi:type="dcterms:W3CDTF">2018-03-06T01:50:00Z</dcterms:modified>
  <cp:category>Aboriginal_and_Torres_Strait_Islander,Indigenous,Significant_Appointments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